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5" w:rsidRPr="005A2E05" w:rsidRDefault="005A2E05" w:rsidP="005A2E05">
      <w:pPr>
        <w:rPr>
          <w:sz w:val="28"/>
          <w:szCs w:val="28"/>
          <w:lang w:val="nl-NL"/>
        </w:rPr>
      </w:pPr>
      <w:bookmarkStart w:id="0" w:name="_GoBack"/>
      <w:bookmarkEnd w:id="0"/>
      <w:r w:rsidRPr="005A2E05">
        <w:rPr>
          <w:sz w:val="28"/>
          <w:szCs w:val="28"/>
          <w:lang w:val="nl-NL"/>
        </w:rPr>
        <w:t xml:space="preserve">INLEIDING </w:t>
      </w:r>
    </w:p>
    <w:p w:rsidR="005A2E05" w:rsidRPr="005A2E05" w:rsidRDefault="005A2E05" w:rsidP="005A2E05">
      <w:pPr>
        <w:rPr>
          <w:lang w:val="nl-NL"/>
        </w:rPr>
      </w:pPr>
    </w:p>
    <w:p w:rsidR="005A2E05" w:rsidRDefault="005A2E05" w:rsidP="005A2E05">
      <w:pPr>
        <w:jc w:val="both"/>
        <w:rPr>
          <w:lang w:val="nl-NL"/>
        </w:rPr>
      </w:pPr>
      <w:r w:rsidRPr="005A2E05">
        <w:rPr>
          <w:lang w:val="nl-NL"/>
        </w:rPr>
        <w:t>In de ontwikkelingsliteratuur over Afrika worden vele mogelijke oorzaken gegeven</w:t>
      </w:r>
      <w:r>
        <w:rPr>
          <w:lang w:val="nl-NL"/>
        </w:rPr>
        <w:t xml:space="preserve"> </w:t>
      </w:r>
      <w:r w:rsidRPr="005A2E05">
        <w:rPr>
          <w:lang w:val="nl-NL"/>
        </w:rPr>
        <w:t>voor de achterblijvende economische ontwikkeling: de erfenis van het kolonialisme</w:t>
      </w:r>
      <w:r>
        <w:rPr>
          <w:lang w:val="nl-NL"/>
        </w:rPr>
        <w:t xml:space="preserve"> </w:t>
      </w:r>
      <w:r w:rsidRPr="005A2E05">
        <w:rPr>
          <w:lang w:val="nl-NL"/>
        </w:rPr>
        <w:t>en de slavenhandel, de Koude Oorlog-periode met zijn geografische en politieke</w:t>
      </w:r>
      <w:r>
        <w:rPr>
          <w:lang w:val="nl-NL"/>
        </w:rPr>
        <w:t xml:space="preserve"> </w:t>
      </w:r>
      <w:r w:rsidRPr="005A2E05">
        <w:rPr>
          <w:lang w:val="nl-NL"/>
        </w:rPr>
        <w:t>vertakkingen naar Afrika, de ongelijke economische verhoudingen op wereldschaal,</w:t>
      </w:r>
      <w:r>
        <w:rPr>
          <w:lang w:val="nl-NL"/>
        </w:rPr>
        <w:t xml:space="preserve"> </w:t>
      </w:r>
      <w:r w:rsidRPr="005A2E05">
        <w:rPr>
          <w:lang w:val="nl-NL"/>
        </w:rPr>
        <w:t>dumping van westerse gesubsidieerde landbouwproducten in Afrika en tariefmuren</w:t>
      </w:r>
      <w:r>
        <w:rPr>
          <w:lang w:val="nl-NL"/>
        </w:rPr>
        <w:t xml:space="preserve"> </w:t>
      </w:r>
      <w:r w:rsidRPr="005A2E05">
        <w:rPr>
          <w:lang w:val="nl-NL"/>
        </w:rPr>
        <w:t>in het Westen, de onbetrouwbare regenval in grote delen van Afrika, de relatief</w:t>
      </w:r>
      <w:r>
        <w:rPr>
          <w:lang w:val="nl-NL"/>
        </w:rPr>
        <w:t xml:space="preserve"> </w:t>
      </w:r>
      <w:r w:rsidRPr="005A2E05">
        <w:rPr>
          <w:lang w:val="nl-NL"/>
        </w:rPr>
        <w:t>onvruchtbare bodems, de snelle bevolkingsgroei, etnische conflicten, corrupte regimes,</w:t>
      </w:r>
      <w:r>
        <w:rPr>
          <w:lang w:val="nl-NL"/>
        </w:rPr>
        <w:t xml:space="preserve"> </w:t>
      </w:r>
      <w:r w:rsidRPr="005A2E05">
        <w:rPr>
          <w:lang w:val="nl-NL"/>
        </w:rPr>
        <w:t>zwakke nationale staten, burgeroorlogen, de materiële en culturele kloof</w:t>
      </w:r>
      <w:r>
        <w:rPr>
          <w:lang w:val="nl-NL"/>
        </w:rPr>
        <w:t xml:space="preserve"> </w:t>
      </w:r>
      <w:r w:rsidRPr="005A2E05">
        <w:rPr>
          <w:lang w:val="nl-NL"/>
        </w:rPr>
        <w:t>tussen westerse ontwikkelingsdeskundigen en de lokale plattelandsbevolking, de</w:t>
      </w:r>
      <w:r>
        <w:rPr>
          <w:lang w:val="nl-NL"/>
        </w:rPr>
        <w:t xml:space="preserve"> </w:t>
      </w:r>
      <w:r w:rsidRPr="005A2E05">
        <w:rPr>
          <w:lang w:val="nl-NL"/>
        </w:rPr>
        <w:t>kloof tussen de rijke lokale elites en de arme plattelandsbevolking, het gebrek aan</w:t>
      </w:r>
      <w:r>
        <w:rPr>
          <w:lang w:val="nl-NL"/>
        </w:rPr>
        <w:t xml:space="preserve"> </w:t>
      </w:r>
      <w:r w:rsidRPr="005A2E05">
        <w:rPr>
          <w:lang w:val="nl-NL"/>
        </w:rPr>
        <w:t>een middenstand en (soms) de ontwikkelingssamenwerking zelf.</w:t>
      </w:r>
      <w:r>
        <w:rPr>
          <w:lang w:val="nl-NL"/>
        </w:rPr>
        <w:t xml:space="preserve"> </w:t>
      </w:r>
    </w:p>
    <w:p w:rsidR="005A2E05" w:rsidRPr="005A2E05" w:rsidRDefault="005A2E05" w:rsidP="003E2CC8">
      <w:pPr>
        <w:jc w:val="both"/>
        <w:rPr>
          <w:lang w:val="nl-NL"/>
        </w:rPr>
      </w:pPr>
      <w:r>
        <w:rPr>
          <w:lang w:val="nl-NL"/>
        </w:rPr>
        <w:tab/>
      </w:r>
      <w:r w:rsidRPr="005A2E05">
        <w:rPr>
          <w:lang w:val="nl-NL"/>
        </w:rPr>
        <w:t>In (veelal informele) gesprekken met buitenlandse ontwikkelingsdeskundigen</w:t>
      </w:r>
      <w:r>
        <w:rPr>
          <w:lang w:val="nl-NL"/>
        </w:rPr>
        <w:t xml:space="preserve"> </w:t>
      </w:r>
      <w:r w:rsidRPr="005A2E05">
        <w:rPr>
          <w:lang w:val="nl-NL"/>
        </w:rPr>
        <w:t xml:space="preserve">worden soms ook culturele factoren genoemd en dan </w:t>
      </w:r>
      <w:proofErr w:type="gramStart"/>
      <w:r w:rsidRPr="005A2E05">
        <w:rPr>
          <w:lang w:val="nl-NL"/>
        </w:rPr>
        <w:t>met name</w:t>
      </w:r>
      <w:proofErr w:type="gramEnd"/>
      <w:r w:rsidRPr="005A2E05">
        <w:rPr>
          <w:lang w:val="nl-NL"/>
        </w:rPr>
        <w:t xml:space="preserve"> de andere (niet</w:t>
      </w:r>
      <w:r w:rsidR="003E2CC8">
        <w:rPr>
          <w:lang w:val="nl-NL"/>
        </w:rPr>
        <w:t>-</w:t>
      </w:r>
      <w:r w:rsidRPr="005A2E05">
        <w:rPr>
          <w:lang w:val="nl-NL"/>
        </w:rPr>
        <w:t>westerse)</w:t>
      </w:r>
      <w:r>
        <w:rPr>
          <w:lang w:val="nl-NL"/>
        </w:rPr>
        <w:t xml:space="preserve"> </w:t>
      </w:r>
      <w:r w:rsidRPr="005A2E05">
        <w:rPr>
          <w:lang w:val="nl-NL"/>
        </w:rPr>
        <w:t>houding ten opzichte van arbeid. In de ontwikkelingsliteratuur echter</w:t>
      </w:r>
      <w:r>
        <w:rPr>
          <w:lang w:val="nl-NL"/>
        </w:rPr>
        <w:t xml:space="preserve"> </w:t>
      </w:r>
      <w:r w:rsidRPr="005A2E05">
        <w:rPr>
          <w:lang w:val="nl-NL"/>
        </w:rPr>
        <w:t>wordt het arbeidsethos nooit genoemd als een mogelijk remmende factor in het ontwikkelingsproces.</w:t>
      </w:r>
      <w:r>
        <w:rPr>
          <w:lang w:val="nl-NL"/>
        </w:rPr>
        <w:t xml:space="preserve"> </w:t>
      </w:r>
      <w:r w:rsidRPr="005A2E05">
        <w:rPr>
          <w:lang w:val="nl-NL"/>
        </w:rPr>
        <w:t>Aangezien ik van mening ben dat deze factor een belangrijke rol</w:t>
      </w:r>
      <w:r>
        <w:rPr>
          <w:lang w:val="nl-NL"/>
        </w:rPr>
        <w:t xml:space="preserve"> </w:t>
      </w:r>
      <w:r w:rsidRPr="005A2E05">
        <w:rPr>
          <w:lang w:val="nl-NL"/>
        </w:rPr>
        <w:t>speelt in het ontwikkelingsproces en ten onrechte in de officiële literatuur wordt verzwegen,</w:t>
      </w:r>
      <w:r>
        <w:rPr>
          <w:lang w:val="nl-NL"/>
        </w:rPr>
        <w:t xml:space="preserve"> </w:t>
      </w:r>
      <w:r w:rsidRPr="005A2E05">
        <w:rPr>
          <w:lang w:val="nl-NL"/>
        </w:rPr>
        <w:t>tracht ik in dit boek het belang van het arbeidsethos aannemelijk te maken</w:t>
      </w:r>
      <w:r w:rsidR="0072419C">
        <w:rPr>
          <w:rStyle w:val="FootnoteReference"/>
          <w:lang w:val="nl-NL"/>
        </w:rPr>
        <w:footnoteReference w:id="1"/>
      </w:r>
      <w:r w:rsidRPr="005A2E05">
        <w:rPr>
          <w:lang w:val="nl-NL"/>
        </w:rPr>
        <w:t>.</w:t>
      </w:r>
    </w:p>
    <w:p w:rsidR="005A2E05" w:rsidRPr="005A2E05" w:rsidRDefault="005A2E05" w:rsidP="003E2CC8">
      <w:pPr>
        <w:jc w:val="both"/>
        <w:rPr>
          <w:lang w:val="nl-NL"/>
        </w:rPr>
      </w:pPr>
      <w:r>
        <w:rPr>
          <w:lang w:val="nl-NL"/>
        </w:rPr>
        <w:tab/>
      </w:r>
      <w:r w:rsidRPr="005A2E05">
        <w:rPr>
          <w:lang w:val="nl-NL"/>
        </w:rPr>
        <w:t>Deze factor heeft geen aandacht gekregen in de ontwikkelingsliteratuur omdat</w:t>
      </w:r>
      <w:r w:rsidR="003E2CC8">
        <w:rPr>
          <w:lang w:val="nl-NL"/>
        </w:rPr>
        <w:t xml:space="preserve"> </w:t>
      </w:r>
      <w:r w:rsidRPr="005A2E05">
        <w:rPr>
          <w:lang w:val="nl-NL"/>
        </w:rPr>
        <w:t>het een uitermate (politiek en cultureel) gevoelig onderwerp is. Een bespreking van</w:t>
      </w:r>
      <w:r w:rsidR="003E2CC8">
        <w:rPr>
          <w:lang w:val="nl-NL"/>
        </w:rPr>
        <w:t xml:space="preserve"> </w:t>
      </w:r>
      <w:r w:rsidRPr="005A2E05">
        <w:rPr>
          <w:lang w:val="nl-NL"/>
        </w:rPr>
        <w:t>het arbeidsethos kan gemakkelijk ontaarden in paternalistisch en racistisch getinte</w:t>
      </w:r>
      <w:r w:rsidR="003E2CC8">
        <w:rPr>
          <w:lang w:val="nl-NL"/>
        </w:rPr>
        <w:t xml:space="preserve"> </w:t>
      </w:r>
      <w:r w:rsidRPr="005A2E05">
        <w:rPr>
          <w:lang w:val="nl-NL"/>
        </w:rPr>
        <w:t>bespiegelingen over bepaalde etnische groeperingen. Het moet echter mogelijk zijn</w:t>
      </w:r>
      <w:r w:rsidR="003E2CC8">
        <w:rPr>
          <w:lang w:val="nl-NL"/>
        </w:rPr>
        <w:t xml:space="preserve"> </w:t>
      </w:r>
      <w:r w:rsidRPr="005A2E05">
        <w:rPr>
          <w:lang w:val="nl-NL"/>
        </w:rPr>
        <w:t xml:space="preserve">dit onderwerp op een (min of meer onbevooroordeelde) </w:t>
      </w:r>
      <w:proofErr w:type="spellStart"/>
      <w:r w:rsidRPr="005A2E05">
        <w:rPr>
          <w:lang w:val="nl-NL"/>
        </w:rPr>
        <w:t>sociaal-wetenschappelijke</w:t>
      </w:r>
      <w:proofErr w:type="spellEnd"/>
      <w:r w:rsidR="003E2CC8">
        <w:rPr>
          <w:lang w:val="nl-NL"/>
        </w:rPr>
        <w:t xml:space="preserve"> </w:t>
      </w:r>
      <w:r w:rsidRPr="005A2E05">
        <w:rPr>
          <w:lang w:val="nl-NL"/>
        </w:rPr>
        <w:t>manier te benaderen zonder in al te gemakkelijke gemeenplaatsen te vervallen.</w:t>
      </w:r>
    </w:p>
    <w:p w:rsidR="005A2E05" w:rsidRPr="005A2E05" w:rsidRDefault="003E2CC8" w:rsidP="003E2CC8">
      <w:pPr>
        <w:jc w:val="both"/>
        <w:rPr>
          <w:lang w:val="nl-NL"/>
        </w:rPr>
      </w:pPr>
      <w:r>
        <w:rPr>
          <w:lang w:val="nl-NL"/>
        </w:rPr>
        <w:tab/>
      </w:r>
      <w:r w:rsidR="005A2E05" w:rsidRPr="005A2E05">
        <w:rPr>
          <w:lang w:val="nl-NL"/>
        </w:rPr>
        <w:t>Ik schrijf hierboven ‘min of meer onbevooroordeeld’ omdat een volkomen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objectieve wetenschappelijke benadering niet mogelijk is, ook niet bij natuurwetenschappelijke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onderwerpen. Voor een uitgebreide discussie van onderliggende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wetenschappelijke paradigma’s met hun ontologische, epistemologische en methodologische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vooronderstellingen verwijs ik naar mijn proefschrift (Van Eijk 1998).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Oorspronkelijk ben ik als natuurwetenschappelijk onderzoeker opgeleid (overigens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wel met een aanzienlijke dosis sociale wetenschappen in mijn vakkenpakket) maar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naarmate mijn werkervaring in Afrika toenam, kwam ik meer en meer tot de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conclusie dat de belangrijkste hindernissen in het ontwikkelingsproces sociaal</w:t>
      </w:r>
      <w:r>
        <w:rPr>
          <w:lang w:val="nl-NL"/>
        </w:rPr>
        <w:t>-</w:t>
      </w:r>
      <w:r w:rsidR="005A2E05" w:rsidRPr="005A2E05">
        <w:rPr>
          <w:lang w:val="nl-NL"/>
        </w:rPr>
        <w:t>cultureel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van aard zijn.</w:t>
      </w:r>
    </w:p>
    <w:p w:rsidR="005A2E05" w:rsidRPr="005A2E05" w:rsidRDefault="003E2CC8" w:rsidP="00F43792">
      <w:pPr>
        <w:jc w:val="both"/>
        <w:rPr>
          <w:lang w:val="nl-NL"/>
        </w:rPr>
      </w:pPr>
      <w:r>
        <w:rPr>
          <w:lang w:val="nl-NL"/>
        </w:rPr>
        <w:tab/>
      </w:r>
      <w:proofErr w:type="spellStart"/>
      <w:r w:rsidR="005A2E05" w:rsidRPr="005A2E05">
        <w:rPr>
          <w:lang w:val="nl-NL"/>
        </w:rPr>
        <w:t>Landbouwtechnisch</w:t>
      </w:r>
      <w:proofErr w:type="spellEnd"/>
      <w:r w:rsidR="005A2E05" w:rsidRPr="005A2E05">
        <w:rPr>
          <w:lang w:val="nl-NL"/>
        </w:rPr>
        <w:t xml:space="preserve"> gezien weten we wel hoe we hoge gewasopbrengsten in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>Afrika kunnen bereiken, maar de daadwerkelijke realisering van zulke oogsten op de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>akkers van miljoenen kleine boeren is een ander v</w:t>
      </w:r>
      <w:r w:rsidR="00F43792">
        <w:rPr>
          <w:lang w:val="nl-NL"/>
        </w:rPr>
        <w:t xml:space="preserve">erhaal. Dan blijkt dat </w:t>
      </w:r>
      <w:proofErr w:type="spellStart"/>
      <w:r w:rsidR="00F43792">
        <w:rPr>
          <w:lang w:val="nl-NL"/>
        </w:rPr>
        <w:t>sociaal-</w:t>
      </w:r>
      <w:r w:rsidR="005A2E05" w:rsidRPr="005A2E05">
        <w:rPr>
          <w:lang w:val="nl-NL"/>
        </w:rPr>
        <w:t>economische</w:t>
      </w:r>
      <w:proofErr w:type="spellEnd"/>
      <w:r w:rsidR="005A2E05" w:rsidRPr="005A2E05">
        <w:rPr>
          <w:lang w:val="nl-NL"/>
        </w:rPr>
        <w:t xml:space="preserve"> factoren de realisering van de potentiële opbrengsten in de weg staan.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 xml:space="preserve">Voorbij deze </w:t>
      </w:r>
      <w:proofErr w:type="spellStart"/>
      <w:r w:rsidR="005A2E05" w:rsidRPr="005A2E05">
        <w:rPr>
          <w:lang w:val="nl-NL"/>
        </w:rPr>
        <w:t>sociaal-economische</w:t>
      </w:r>
      <w:proofErr w:type="spellEnd"/>
      <w:r w:rsidR="005A2E05" w:rsidRPr="005A2E05">
        <w:rPr>
          <w:lang w:val="nl-NL"/>
        </w:rPr>
        <w:t xml:space="preserve"> factoren (bijvoorbeeld een gebrekkige toegang tot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>– en hoge prijs van – externe productiemiddelen, een inadequate infrastructuur en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>onvoldoende mogelijkheden tot het op de markt brengen van producten) liggen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 xml:space="preserve">echter meer diepgaande culturele factoren, </w:t>
      </w:r>
      <w:proofErr w:type="gramStart"/>
      <w:r w:rsidR="005A2E05" w:rsidRPr="005A2E05">
        <w:rPr>
          <w:lang w:val="nl-NL"/>
        </w:rPr>
        <w:t>waarvan</w:t>
      </w:r>
      <w:proofErr w:type="gramEnd"/>
      <w:r w:rsidR="005A2E05" w:rsidRPr="005A2E05">
        <w:rPr>
          <w:lang w:val="nl-NL"/>
        </w:rPr>
        <w:t xml:space="preserve"> het arbeidsethos er één is. Om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>beter te kunnen begrijpen hoe sociaal-culturele factoren het economische ontwikkelingsproces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>kunnen remmen dan wel bevorderen, ben ik de geschiedenis van de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>economische ontwikkeling van Europa, wetenschapsfilosofie en andere sociaalwetenschappelijke</w:t>
      </w:r>
      <w:r w:rsidR="00F43792">
        <w:rPr>
          <w:lang w:val="nl-NL"/>
        </w:rPr>
        <w:t xml:space="preserve"> </w:t>
      </w:r>
      <w:r w:rsidR="005A2E05" w:rsidRPr="005A2E05">
        <w:rPr>
          <w:lang w:val="nl-NL"/>
        </w:rPr>
        <w:t>literatuur gaan lezen.</w:t>
      </w:r>
      <w:r w:rsidR="00F43792">
        <w:rPr>
          <w:lang w:val="nl-NL"/>
        </w:rPr>
        <w:t xml:space="preserve"> </w:t>
      </w:r>
    </w:p>
    <w:p w:rsidR="005A2E05" w:rsidRPr="005A2E05" w:rsidRDefault="00F43792" w:rsidP="00F43792">
      <w:pPr>
        <w:jc w:val="both"/>
        <w:rPr>
          <w:lang w:val="nl-NL"/>
        </w:rPr>
      </w:pPr>
      <w:r>
        <w:rPr>
          <w:lang w:val="nl-NL"/>
        </w:rPr>
        <w:tab/>
      </w:r>
      <w:r w:rsidR="005A2E05" w:rsidRPr="005A2E05">
        <w:rPr>
          <w:lang w:val="nl-NL"/>
        </w:rPr>
        <w:t>Naast mijn werkervaring op het platteland van Sub-Sahara Afrika, de bestudeerde</w:t>
      </w:r>
      <w:r>
        <w:rPr>
          <w:lang w:val="nl-NL"/>
        </w:rPr>
        <w:t xml:space="preserve"> </w:t>
      </w:r>
      <w:proofErr w:type="spellStart"/>
      <w:r w:rsidR="005A2E05" w:rsidRPr="005A2E05">
        <w:rPr>
          <w:lang w:val="nl-NL"/>
        </w:rPr>
        <w:t>sociaal-wetenschappelijke</w:t>
      </w:r>
      <w:proofErr w:type="spellEnd"/>
      <w:r w:rsidR="005A2E05" w:rsidRPr="005A2E05">
        <w:rPr>
          <w:lang w:val="nl-NL"/>
        </w:rPr>
        <w:t xml:space="preserve"> literatuur en de wetenschapsfilosofische analyse in mijn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proefschrift, heb ik ook gebruik gemaakt van mijn dagelijkse woonervaringen in Sub-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 xml:space="preserve">Sahara Afrika. Uiteindelijk zijn het vooral de </w:t>
      </w:r>
      <w:r w:rsidR="005A2E05" w:rsidRPr="005A2E05">
        <w:rPr>
          <w:lang w:val="nl-NL"/>
        </w:rPr>
        <w:lastRenderedPageBreak/>
        <w:t>bijna dagelijks terugkerende ‘hindernissen’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in het contact met Afrikanen die me aan het denken hebben gezet. Met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‘hindernissen’ bedoel ik hier vooral dat mensen uit verschillende culturen verschillende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houdingen tegenover bijvoorbeeld arbeid en tijd aannemen. Deze culturele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verschillen hebben invloed op zowel de werk- als woonervaring</w:t>
      </w:r>
      <w:r w:rsidR="0072419C">
        <w:rPr>
          <w:rStyle w:val="FootnoteReference"/>
          <w:lang w:val="nl-NL"/>
        </w:rPr>
        <w:footnoteReference w:id="2"/>
      </w:r>
      <w:r w:rsidR="005A2E05" w:rsidRPr="005A2E05">
        <w:rPr>
          <w:lang w:val="nl-NL"/>
        </w:rPr>
        <w:t>.</w:t>
      </w:r>
      <w:r>
        <w:rPr>
          <w:lang w:val="nl-NL"/>
        </w:rPr>
        <w:t xml:space="preserve"> </w:t>
      </w:r>
    </w:p>
    <w:p w:rsidR="005A2E05" w:rsidRPr="005A2E05" w:rsidRDefault="00F43792" w:rsidP="00F43792">
      <w:pPr>
        <w:jc w:val="both"/>
        <w:rPr>
          <w:lang w:val="nl-NL"/>
        </w:rPr>
      </w:pPr>
      <w:r>
        <w:rPr>
          <w:lang w:val="nl-NL"/>
        </w:rPr>
        <w:tab/>
      </w:r>
      <w:r w:rsidR="005A2E05" w:rsidRPr="005A2E05">
        <w:rPr>
          <w:lang w:val="nl-NL"/>
        </w:rPr>
        <w:t xml:space="preserve">Het boek is opgesplitst in 6 delen. In hoofdstuk 1 van het deel </w:t>
      </w:r>
      <w:r w:rsidR="005A2E05" w:rsidRPr="00F43792">
        <w:rPr>
          <w:i/>
          <w:lang w:val="nl-NL"/>
        </w:rPr>
        <w:t>Ontwikkelingssamenwerking</w:t>
      </w:r>
      <w:r>
        <w:rPr>
          <w:i/>
          <w:lang w:val="nl-NL"/>
        </w:rPr>
        <w:t xml:space="preserve"> </w:t>
      </w:r>
      <w:r w:rsidR="005A2E05" w:rsidRPr="005A2E05">
        <w:rPr>
          <w:lang w:val="nl-NL"/>
        </w:rPr>
        <w:t>wordt de ontwikkelingssamenwerking met Sub-Sahara Afrika in het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perspectief van het vrijemarktdenken, de millenniumdoelen en de schuldkwijtschelding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geplaatst. Tevens komt hier voor het eerst de vicieuze cirkel van lage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salarissen en lage arbeidsproductiviteit ter sprake. In hoofdstuk 2 worden een aantal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paradoxale situaties in de ontwikkelingssamenwerking besproken, zoals de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poging ‘hulp-tot-zelfhulp’ te genereren en de feitelijke afhankelijkheid van Sub-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Sahara Afrika van het westen tegenover de (formeel) gewenste onafhankelijkheid.</w:t>
      </w:r>
      <w:r>
        <w:rPr>
          <w:lang w:val="nl-NL"/>
        </w:rPr>
        <w:t xml:space="preserve"> </w:t>
      </w:r>
    </w:p>
    <w:p w:rsidR="005A2E05" w:rsidRPr="005A2E05" w:rsidRDefault="00F43792" w:rsidP="006E68AC">
      <w:pPr>
        <w:jc w:val="both"/>
        <w:rPr>
          <w:lang w:val="nl-NL"/>
        </w:rPr>
      </w:pPr>
      <w:r>
        <w:rPr>
          <w:lang w:val="nl-NL"/>
        </w:rPr>
        <w:tab/>
      </w:r>
      <w:r w:rsidR="005A2E05" w:rsidRPr="005A2E05">
        <w:rPr>
          <w:lang w:val="nl-NL"/>
        </w:rPr>
        <w:t xml:space="preserve">In het deel </w:t>
      </w:r>
      <w:r w:rsidR="005A2E05" w:rsidRPr="00F43792">
        <w:rPr>
          <w:i/>
          <w:lang w:val="nl-NL"/>
        </w:rPr>
        <w:t>Arbeidsethos en ontwikkeling</w:t>
      </w:r>
      <w:r w:rsidR="005A2E05" w:rsidRPr="005A2E05">
        <w:rPr>
          <w:lang w:val="nl-NL"/>
        </w:rPr>
        <w:t xml:space="preserve"> wordt in hoofdstuk 3 eerst de lange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geschiedenis van de disciplinering tot arbeid in Noordwest-Europa besproken, een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proces waarin een traditionalistisch arbeidsethos geleidelijk wordt omgevormd tot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een moderne innerlijke arbeidsdwang. Deze beschrijving van hoe het arbeidsethos in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Noordwest-Europa tot stand is gekomen kan relevante lessen voor Sub-Sahara Afrika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opleveren. Vervolgens wordt in de hoofdstukken 4 t/m 11 de relatie tussen het arbeidsethos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en verscheidene andere fenomenen onder de loep genomen. De relatie tussen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het arbeidsethos en onder andere het moderniseringsproces, gender, het tijdsbegrip,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 xml:space="preserve">de industriële revolutie, geografische factoren, de Afrikaanse </w:t>
      </w:r>
      <w:proofErr w:type="spellStart"/>
      <w:r w:rsidR="005A2E05" w:rsidRPr="006E68AC">
        <w:rPr>
          <w:i/>
          <w:lang w:val="nl-NL"/>
        </w:rPr>
        <w:t>economy</w:t>
      </w:r>
      <w:proofErr w:type="spellEnd"/>
      <w:r w:rsidR="005A2E05" w:rsidRPr="006E68AC">
        <w:rPr>
          <w:i/>
          <w:lang w:val="nl-NL"/>
        </w:rPr>
        <w:t xml:space="preserve"> of </w:t>
      </w:r>
      <w:proofErr w:type="spellStart"/>
      <w:r w:rsidR="005A2E05" w:rsidRPr="006E68AC">
        <w:rPr>
          <w:i/>
          <w:lang w:val="nl-NL"/>
        </w:rPr>
        <w:t>affection</w:t>
      </w:r>
      <w:proofErr w:type="spellEnd"/>
      <w:r w:rsidR="005A2E05" w:rsidRPr="005A2E05">
        <w:rPr>
          <w:lang w:val="nl-NL"/>
        </w:rPr>
        <w:t xml:space="preserve"> en de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zwakke formele staat in Sub-Sahara Afrika komt ter sprake. Ook komen de begrippen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‘schaarste’ en ‘mimetische begeerte’ aan bod. Het arbeidsethos blijkt zowel een individueel</w:t>
      </w:r>
      <w:r w:rsidR="006E68AC">
        <w:rPr>
          <w:lang w:val="nl-NL"/>
        </w:rPr>
        <w:t xml:space="preserve"> </w:t>
      </w:r>
      <w:r w:rsidR="005A2E05" w:rsidRPr="005A2E05">
        <w:rPr>
          <w:lang w:val="nl-NL"/>
        </w:rPr>
        <w:t>psychologische als maatschappelijke aangelegenheid te zijn.</w:t>
      </w:r>
      <w:r w:rsidR="006E68AC">
        <w:rPr>
          <w:lang w:val="nl-NL"/>
        </w:rPr>
        <w:t xml:space="preserve"> </w:t>
      </w:r>
    </w:p>
    <w:p w:rsidR="005A2E05" w:rsidRPr="005A2E05" w:rsidRDefault="006E68AC" w:rsidP="006E68AC">
      <w:pPr>
        <w:jc w:val="both"/>
        <w:rPr>
          <w:lang w:val="nl-NL"/>
        </w:rPr>
      </w:pPr>
      <w:r>
        <w:rPr>
          <w:lang w:val="nl-NL"/>
        </w:rPr>
        <w:tab/>
      </w:r>
      <w:r w:rsidR="005A2E05" w:rsidRPr="005A2E05">
        <w:rPr>
          <w:lang w:val="nl-NL"/>
        </w:rPr>
        <w:t xml:space="preserve">In het deel </w:t>
      </w:r>
      <w:r w:rsidR="005A2E05" w:rsidRPr="006E68AC">
        <w:rPr>
          <w:i/>
          <w:lang w:val="nl-NL"/>
        </w:rPr>
        <w:t>Het ontwikkelingsproces: schaarste, macht en technologie</w:t>
      </w:r>
      <w:r w:rsidR="005A2E05" w:rsidRPr="005A2E05">
        <w:rPr>
          <w:lang w:val="nl-NL"/>
        </w:rPr>
        <w:t xml:space="preserve"> wordt een drietal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cruciale elementen van het ontwikkelingsproces, van belang in zowel het Noorden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als het Zuiden, besproken. In hoofdstuk 12 blijkt schaarste, net zoals het arbeidsethos,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een psychologisch én maatschappelijk mechanisme te zijn. Het problematische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aspect van normaliserende macht, tegenmacht en onmacht wordt in hoofdstuk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13 geanalyseerd. In hoofdstuk 14 wordt de zogenaamd ‘autonome’ ontwikkeling van</w:t>
      </w:r>
    </w:p>
    <w:p w:rsidR="005A2E05" w:rsidRPr="005A2E05" w:rsidRDefault="005A2E05" w:rsidP="006E68AC">
      <w:pPr>
        <w:jc w:val="both"/>
        <w:rPr>
          <w:lang w:val="nl-NL"/>
        </w:rPr>
      </w:pPr>
      <w:r w:rsidRPr="005A2E05">
        <w:rPr>
          <w:lang w:val="nl-NL"/>
        </w:rPr>
        <w:t>technologie aan de kaak gesteld evenals het daaraan gerelateerde feit-waarde</w:t>
      </w:r>
      <w:r w:rsidR="006E68AC">
        <w:rPr>
          <w:lang w:val="nl-NL"/>
        </w:rPr>
        <w:t xml:space="preserve"> </w:t>
      </w:r>
      <w:r w:rsidRPr="005A2E05">
        <w:rPr>
          <w:lang w:val="nl-NL"/>
        </w:rPr>
        <w:t>dualisme.</w:t>
      </w:r>
    </w:p>
    <w:p w:rsidR="005A2E05" w:rsidRPr="005A2E05" w:rsidRDefault="006E68AC" w:rsidP="00130706">
      <w:pPr>
        <w:jc w:val="both"/>
        <w:rPr>
          <w:lang w:val="nl-NL"/>
        </w:rPr>
      </w:pPr>
      <w:r>
        <w:rPr>
          <w:lang w:val="nl-NL"/>
        </w:rPr>
        <w:tab/>
      </w:r>
      <w:r w:rsidR="005A2E05" w:rsidRPr="005A2E05">
        <w:rPr>
          <w:lang w:val="nl-NL"/>
        </w:rPr>
        <w:t xml:space="preserve">In het deel </w:t>
      </w:r>
      <w:r w:rsidR="005A2E05" w:rsidRPr="006E68AC">
        <w:rPr>
          <w:i/>
          <w:lang w:val="nl-NL"/>
        </w:rPr>
        <w:t>Bewustzijnsontwikkeling en gedragsverandering</w:t>
      </w:r>
      <w:r w:rsidR="005A2E05" w:rsidRPr="005A2E05">
        <w:rPr>
          <w:lang w:val="nl-NL"/>
        </w:rPr>
        <w:t xml:space="preserve"> wordt in de hoofdstukken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15 t/m 17 het belang van bewustzijnsontwikkeling benadrukt. Deze bewustzijnsontwikkeling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houdt een verhoging van de kwaliteit en coherentie van het individuele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én collectieve bewustzijn in. In hoofdstuk 16 wordt een holistisch kader voor het</w:t>
      </w:r>
      <w:r>
        <w:rPr>
          <w:lang w:val="nl-NL"/>
        </w:rPr>
        <w:t xml:space="preserve"> </w:t>
      </w:r>
      <w:proofErr w:type="spellStart"/>
      <w:r w:rsidR="005A2E05" w:rsidRPr="005A2E05">
        <w:rPr>
          <w:lang w:val="nl-NL"/>
        </w:rPr>
        <w:t>multi</w:t>
      </w:r>
      <w:proofErr w:type="spellEnd"/>
      <w:r w:rsidR="005A2E05" w:rsidRPr="005A2E05">
        <w:rPr>
          <w:lang w:val="nl-NL"/>
        </w:rPr>
        <w:t>-dimensionele ontwikkelingsproces gepresenteerd. Wetenschappelijk onderzoek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naar de individuele en collectieve effecten van bewustzijnsontwikkeling wordt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besproken. In hoofdstuk 18 komen attitude-</w:t>
      </w:r>
      <w:proofErr w:type="spellStart"/>
      <w:r w:rsidR="005A2E05" w:rsidRPr="005A2E05">
        <w:rPr>
          <w:lang w:val="nl-NL"/>
        </w:rPr>
        <w:t>gedragmodellen</w:t>
      </w:r>
      <w:proofErr w:type="spellEnd"/>
      <w:r w:rsidR="005A2E05" w:rsidRPr="005A2E05">
        <w:rPr>
          <w:lang w:val="nl-NL"/>
        </w:rPr>
        <w:t xml:space="preserve"> en het actor-structuurdebat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ter sprake. Het onderscheid tussen extern en intern gemotiveerd gedrag wordt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benadrukt en de mogelijkheid van een gedragsverandering ‘van binnenuit’ wordt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besproken (bijvoorbeeld met betrekking tot de houding tegenover arbeid).</w:t>
      </w:r>
      <w:r>
        <w:rPr>
          <w:lang w:val="nl-NL"/>
        </w:rPr>
        <w:t xml:space="preserve"> </w:t>
      </w:r>
    </w:p>
    <w:p w:rsidR="005A2E05" w:rsidRPr="005A2E05" w:rsidRDefault="006E68AC" w:rsidP="00130706">
      <w:pPr>
        <w:jc w:val="both"/>
        <w:rPr>
          <w:lang w:val="nl-NL"/>
        </w:rPr>
      </w:pPr>
      <w:r>
        <w:rPr>
          <w:lang w:val="nl-NL"/>
        </w:rPr>
        <w:tab/>
      </w:r>
      <w:r w:rsidR="005A2E05" w:rsidRPr="005A2E05">
        <w:rPr>
          <w:lang w:val="nl-NL"/>
        </w:rPr>
        <w:t xml:space="preserve">In het deel </w:t>
      </w:r>
      <w:r w:rsidR="005A2E05" w:rsidRPr="00130706">
        <w:rPr>
          <w:i/>
          <w:lang w:val="nl-NL"/>
        </w:rPr>
        <w:t>Een effectief, efficiënt en levensbevorderlijk arbeidsethos</w:t>
      </w:r>
      <w:r w:rsidR="005A2E05" w:rsidRPr="005A2E05">
        <w:rPr>
          <w:lang w:val="nl-NL"/>
        </w:rPr>
        <w:t xml:space="preserve"> wordt in hoofdstuk</w:t>
      </w:r>
      <w:r w:rsidR="00130706">
        <w:rPr>
          <w:lang w:val="nl-NL"/>
        </w:rPr>
        <w:t xml:space="preserve"> </w:t>
      </w:r>
      <w:r w:rsidR="005A2E05" w:rsidRPr="005A2E05">
        <w:rPr>
          <w:lang w:val="nl-NL"/>
        </w:rPr>
        <w:t>19 het arbeidsethos als een waarde én norm gepresenteerd. Naast het belang van</w:t>
      </w:r>
      <w:r w:rsidR="00130706">
        <w:rPr>
          <w:lang w:val="nl-NL"/>
        </w:rPr>
        <w:t xml:space="preserve"> </w:t>
      </w:r>
      <w:r w:rsidR="005A2E05" w:rsidRPr="005A2E05">
        <w:rPr>
          <w:lang w:val="nl-NL"/>
        </w:rPr>
        <w:t>financieel-economisch kapitaal wordt ook het belang van sociaal en cultureel kapitaal</w:t>
      </w:r>
      <w:r w:rsidR="00130706">
        <w:rPr>
          <w:lang w:val="nl-NL"/>
        </w:rPr>
        <w:t xml:space="preserve"> </w:t>
      </w:r>
      <w:r w:rsidR="005A2E05" w:rsidRPr="005A2E05">
        <w:rPr>
          <w:lang w:val="nl-NL"/>
        </w:rPr>
        <w:t>onderstreept. In hoofdstuk 20 worden vijf dimensies van nationale culturen in</w:t>
      </w:r>
      <w:r w:rsidR="00130706">
        <w:rPr>
          <w:lang w:val="nl-NL"/>
        </w:rPr>
        <w:t xml:space="preserve"> </w:t>
      </w:r>
      <w:r w:rsidR="005A2E05" w:rsidRPr="005A2E05">
        <w:rPr>
          <w:lang w:val="nl-NL"/>
        </w:rPr>
        <w:t>relatie tot het arbeidsethos besproken.</w:t>
      </w:r>
      <w:r w:rsidR="00130706">
        <w:rPr>
          <w:lang w:val="nl-NL"/>
        </w:rPr>
        <w:t xml:space="preserve"> </w:t>
      </w:r>
    </w:p>
    <w:p w:rsidR="005A2E05" w:rsidRPr="00130706" w:rsidRDefault="00130706" w:rsidP="00130706">
      <w:pPr>
        <w:jc w:val="both"/>
        <w:rPr>
          <w:lang w:val="nl-NL"/>
        </w:rPr>
      </w:pPr>
      <w:r>
        <w:rPr>
          <w:lang w:val="nl-NL"/>
        </w:rPr>
        <w:tab/>
      </w:r>
      <w:r w:rsidR="005A2E05" w:rsidRPr="005A2E05">
        <w:rPr>
          <w:lang w:val="nl-NL"/>
        </w:rPr>
        <w:t xml:space="preserve">In het deel </w:t>
      </w:r>
      <w:r w:rsidR="005A2E05" w:rsidRPr="00130706">
        <w:rPr>
          <w:i/>
          <w:lang w:val="nl-NL"/>
        </w:rPr>
        <w:t>Toekomstperspectieven voor Afrika</w:t>
      </w:r>
      <w:r w:rsidR="005A2E05" w:rsidRPr="005A2E05">
        <w:rPr>
          <w:lang w:val="nl-NL"/>
        </w:rPr>
        <w:t xml:space="preserve"> wordt eerst het Europese ontwikkelingsproces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in schemavorm gepresenteerd. In de rest van hoofdstuk 21 wordt de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mythe van duurzame groei (de hedendaagse obsessie met voortdurende economische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 xml:space="preserve">groei) geanalyseerd. Het simplistische vertrouwen op </w:t>
      </w:r>
      <w:proofErr w:type="spellStart"/>
      <w:r w:rsidR="005A2E05" w:rsidRPr="005A2E05">
        <w:rPr>
          <w:lang w:val="nl-NL"/>
        </w:rPr>
        <w:t>Smiths</w:t>
      </w:r>
      <w:proofErr w:type="spellEnd"/>
      <w:r w:rsidR="005A2E05" w:rsidRPr="005A2E05">
        <w:rPr>
          <w:lang w:val="nl-NL"/>
        </w:rPr>
        <w:t xml:space="preserve"> onzichtbare hand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 xml:space="preserve">als de </w:t>
      </w:r>
      <w:r w:rsidR="005A2E05" w:rsidRPr="00130706">
        <w:rPr>
          <w:i/>
          <w:lang w:val="nl-NL"/>
        </w:rPr>
        <w:t xml:space="preserve">prime </w:t>
      </w:r>
      <w:proofErr w:type="spellStart"/>
      <w:r w:rsidR="005A2E05" w:rsidRPr="00130706">
        <w:rPr>
          <w:i/>
          <w:lang w:val="nl-NL"/>
        </w:rPr>
        <w:t>mover</w:t>
      </w:r>
      <w:proofErr w:type="spellEnd"/>
      <w:r w:rsidR="005A2E05" w:rsidRPr="005A2E05">
        <w:rPr>
          <w:lang w:val="nl-NL"/>
        </w:rPr>
        <w:t xml:space="preserve"> voor ontwikkeling wordt ter discussie gesteld. In </w:t>
      </w:r>
      <w:r w:rsidR="005A2E05" w:rsidRPr="005A2E05">
        <w:rPr>
          <w:lang w:val="nl-NL"/>
        </w:rPr>
        <w:lastRenderedPageBreak/>
        <w:t>hoofdstuk 22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wordt de mogelijkheid van een gelijktijdige realisatie van individuele vrijheid en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verantwoordelijkheidszin onderzocht. In hoofdstuk 23 wordt ten slotte benadrukt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dat men voorbij symptoombestrijding dient te gaan en worden tevens praktische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aanbevelingen voor een integrale ontwikkeling van Sub-Sahara Afrika gedaan. De</w:t>
      </w:r>
      <w:r>
        <w:rPr>
          <w:lang w:val="nl-NL"/>
        </w:rPr>
        <w:t xml:space="preserve"> </w:t>
      </w:r>
      <w:r w:rsidR="005A2E05" w:rsidRPr="005A2E05">
        <w:rPr>
          <w:lang w:val="nl-NL"/>
        </w:rPr>
        <w:t>nadruk ligt op een ontwikkelingsgericht en levensbevorderlijk arbeidsethos en op</w:t>
      </w:r>
      <w:r>
        <w:rPr>
          <w:lang w:val="nl-NL"/>
        </w:rPr>
        <w:t xml:space="preserve"> </w:t>
      </w:r>
      <w:r w:rsidR="005A2E05" w:rsidRPr="00130706">
        <w:rPr>
          <w:lang w:val="nl-NL"/>
        </w:rPr>
        <w:t>duurzame ontwikkeling.</w:t>
      </w:r>
      <w:r>
        <w:rPr>
          <w:lang w:val="nl-NL"/>
        </w:rPr>
        <w:t xml:space="preserve"> </w:t>
      </w:r>
    </w:p>
    <w:p w:rsidR="0072419C" w:rsidRPr="00130706" w:rsidRDefault="0072419C" w:rsidP="0072419C">
      <w:pPr>
        <w:rPr>
          <w:lang w:val="nl-NL"/>
        </w:rPr>
      </w:pPr>
    </w:p>
    <w:sectPr w:rsidR="0072419C" w:rsidRPr="0013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99" w:rsidRDefault="00DA6599" w:rsidP="0072419C">
      <w:r>
        <w:separator/>
      </w:r>
    </w:p>
  </w:endnote>
  <w:endnote w:type="continuationSeparator" w:id="0">
    <w:p w:rsidR="00DA6599" w:rsidRDefault="00DA6599" w:rsidP="007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99" w:rsidRDefault="00DA6599" w:rsidP="0072419C">
      <w:r>
        <w:separator/>
      </w:r>
    </w:p>
  </w:footnote>
  <w:footnote w:type="continuationSeparator" w:id="0">
    <w:p w:rsidR="00DA6599" w:rsidRDefault="00DA6599" w:rsidP="0072419C">
      <w:r>
        <w:continuationSeparator/>
      </w:r>
    </w:p>
  </w:footnote>
  <w:footnote w:id="1">
    <w:p w:rsidR="0072419C" w:rsidRDefault="00724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2419C">
        <w:t>Een</w:t>
      </w:r>
      <w:proofErr w:type="spellEnd"/>
      <w:r w:rsidRPr="0072419C">
        <w:t xml:space="preserve"> van de </w:t>
      </w:r>
      <w:proofErr w:type="spellStart"/>
      <w:r w:rsidRPr="0072419C">
        <w:t>weinige</w:t>
      </w:r>
      <w:proofErr w:type="spellEnd"/>
      <w:r w:rsidRPr="0072419C">
        <w:t xml:space="preserve"> auteurs die </w:t>
      </w:r>
      <w:proofErr w:type="spellStart"/>
      <w:r w:rsidRPr="0072419C">
        <w:t>wel</w:t>
      </w:r>
      <w:proofErr w:type="spellEnd"/>
      <w:r w:rsidRPr="0072419C">
        <w:t xml:space="preserve"> </w:t>
      </w:r>
      <w:proofErr w:type="spellStart"/>
      <w:r w:rsidRPr="0072419C">
        <w:t>iets</w:t>
      </w:r>
      <w:proofErr w:type="spellEnd"/>
      <w:r w:rsidRPr="0072419C">
        <w:t xml:space="preserve"> </w:t>
      </w:r>
      <w:proofErr w:type="spellStart"/>
      <w:r w:rsidRPr="0072419C">
        <w:t>zegt</w:t>
      </w:r>
      <w:proofErr w:type="spellEnd"/>
      <w:r w:rsidRPr="0072419C">
        <w:t xml:space="preserve"> over het </w:t>
      </w:r>
      <w:proofErr w:type="spellStart"/>
      <w:r w:rsidRPr="0072419C">
        <w:t>arbeidsethos</w:t>
      </w:r>
      <w:proofErr w:type="spellEnd"/>
      <w:r w:rsidRPr="0072419C">
        <w:t xml:space="preserve"> is Beets (1990:307): “The desire for material goods does not always translate into an inclination for increased productivity: the need to work harder – in order to generate surplus production to increase income to be able to afford more material goods – is not always recognized”.</w:t>
      </w:r>
      <w:r>
        <w:t xml:space="preserve"> </w:t>
      </w:r>
    </w:p>
  </w:footnote>
  <w:footnote w:id="2">
    <w:p w:rsidR="0072419C" w:rsidRPr="0072419C" w:rsidRDefault="0072419C" w:rsidP="0072419C">
      <w:pPr>
        <w:pStyle w:val="FootnoteText"/>
      </w:pPr>
      <w:r>
        <w:rPr>
          <w:rStyle w:val="FootnoteReference"/>
        </w:rPr>
        <w:footnoteRef/>
      </w:r>
      <w:r w:rsidRPr="0072419C">
        <w:rPr>
          <w:lang w:val="nl-NL"/>
        </w:rPr>
        <w:t xml:space="preserve"> Naast de formele werkcontacten met Afrikanen ben ik ook beïnvloed door informele contacten, vooral met mijn Tanzaniaanse schoonfamilie. Sinds 1991 is een Tanzaniaanse, </w:t>
      </w:r>
      <w:proofErr w:type="spellStart"/>
      <w:r w:rsidRPr="0072419C">
        <w:rPr>
          <w:lang w:val="nl-NL"/>
        </w:rPr>
        <w:t>Zaina</w:t>
      </w:r>
      <w:proofErr w:type="spellEnd"/>
      <w:r w:rsidRPr="0072419C">
        <w:rPr>
          <w:lang w:val="nl-NL"/>
        </w:rPr>
        <w:t xml:space="preserve"> </w:t>
      </w:r>
      <w:proofErr w:type="spellStart"/>
      <w:r w:rsidRPr="0072419C">
        <w:rPr>
          <w:lang w:val="nl-NL"/>
        </w:rPr>
        <w:t>Maimu</w:t>
      </w:r>
      <w:proofErr w:type="spellEnd"/>
      <w:r w:rsidRPr="0072419C">
        <w:rPr>
          <w:lang w:val="nl-NL"/>
        </w:rPr>
        <w:t xml:space="preserve">, </w:t>
      </w:r>
      <w:proofErr w:type="spellStart"/>
      <w:r w:rsidRPr="0072419C">
        <w:t>mijn</w:t>
      </w:r>
      <w:proofErr w:type="spellEnd"/>
      <w:r w:rsidRPr="0072419C">
        <w:t xml:space="preserve"> levenspartner. </w:t>
      </w:r>
    </w:p>
    <w:p w:rsidR="0072419C" w:rsidRDefault="0072419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5"/>
    <w:rsid w:val="00130706"/>
    <w:rsid w:val="003E2CC8"/>
    <w:rsid w:val="005A2E05"/>
    <w:rsid w:val="006E1B0B"/>
    <w:rsid w:val="006E68AC"/>
    <w:rsid w:val="0072419C"/>
    <w:rsid w:val="00DA6599"/>
    <w:rsid w:val="00EF0667"/>
    <w:rsid w:val="00F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E3A0F-1C89-45A7-BEBC-033B1C99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4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1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DAC0-802A-4785-886F-1801CEC8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van eijk</dc:creator>
  <cp:keywords/>
  <dc:description/>
  <cp:lastModifiedBy>toon van eijk</cp:lastModifiedBy>
  <cp:revision>2</cp:revision>
  <dcterms:created xsi:type="dcterms:W3CDTF">2016-04-27T14:43:00Z</dcterms:created>
  <dcterms:modified xsi:type="dcterms:W3CDTF">2016-04-27T15:15:00Z</dcterms:modified>
</cp:coreProperties>
</file>